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CellMar>
          <w:left w:w="10" w:type="dxa"/>
          <w:right w:w="10" w:type="dxa"/>
        </w:tblCellMar>
        <w:tblLook w:val="04A0" w:firstRow="1" w:lastRow="0" w:firstColumn="1" w:lastColumn="0" w:noHBand="0" w:noVBand="1"/>
      </w:tblPr>
      <w:tblGrid>
        <w:gridCol w:w="6760"/>
        <w:gridCol w:w="2600"/>
      </w:tblGrid>
      <w:tr w:rsidR="00A30EE3" w14:paraId="36E3677C" w14:textId="77777777">
        <w:tblPrEx>
          <w:tblCellMar>
            <w:top w:w="0" w:type="dxa"/>
            <w:bottom w:w="0" w:type="dxa"/>
          </w:tblCellMar>
        </w:tblPrEx>
        <w:tc>
          <w:tcPr>
            <w:tcW w:w="6760" w:type="dxa"/>
            <w:tcMar>
              <w:top w:w="0" w:type="dxa"/>
              <w:left w:w="0" w:type="dxa"/>
              <w:bottom w:w="0" w:type="dxa"/>
              <w:right w:w="160" w:type="dxa"/>
            </w:tcMar>
            <w:vAlign w:val="center"/>
          </w:tcPr>
          <w:p w14:paraId="3E7B42A8" w14:textId="77777777" w:rsidR="00A30EE3" w:rsidRDefault="00A66CAB">
            <w:pPr>
              <w:spacing w:after="60"/>
            </w:pPr>
            <w:r>
              <w:rPr>
                <w:noProof/>
              </w:rPr>
              <w:drawing>
                <wp:inline distT="0" distB="0" distL="0" distR="0" wp14:anchorId="145C4F7C" wp14:editId="3461FA53">
                  <wp:extent cx="2247900" cy="523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247900" cy="523875"/>
                          </a:xfrm>
                          <a:prstGeom prst="rect">
                            <a:avLst/>
                          </a:prstGeom>
                        </pic:spPr>
                      </pic:pic>
                    </a:graphicData>
                  </a:graphic>
                </wp:inline>
              </w:drawing>
            </w:r>
          </w:p>
          <w:p w14:paraId="19B8FA81" w14:textId="77777777" w:rsidR="00A30EE3" w:rsidRDefault="00A66CAB">
            <w:pPr>
              <w:spacing w:before="40"/>
            </w:pPr>
            <w:r>
              <w:rPr>
                <w:rFonts w:ascii="Georgia" w:eastAsia="Georgia" w:hAnsi="Georgia" w:cs="Georgia"/>
                <w:b/>
                <w:bCs/>
                <w:color w:val="1B2368"/>
                <w:sz w:val="44"/>
                <w:szCs w:val="44"/>
              </w:rPr>
              <w:t>KIMBERLY GRIFFIN</w:t>
            </w:r>
          </w:p>
          <w:p w14:paraId="686EE7AD" w14:textId="77777777" w:rsidR="00A30EE3" w:rsidRDefault="00A66CAB">
            <w:pPr>
              <w:spacing w:before="36"/>
            </w:pPr>
            <w:r>
              <w:rPr>
                <w:rFonts w:ascii="Georgia" w:eastAsia="Georgia" w:hAnsi="Georgia" w:cs="Georgia"/>
                <w:b/>
                <w:bCs/>
                <w:color w:val="B8860B"/>
                <w:sz w:val="23"/>
                <w:szCs w:val="23"/>
              </w:rPr>
              <w:t>RN   ·   WCC, Wound Care Certified</w:t>
            </w:r>
          </w:p>
          <w:p w14:paraId="01BAB643" w14:textId="77777777" w:rsidR="00A30EE3" w:rsidRDefault="00A66CAB">
            <w:pPr>
              <w:spacing w:before="90"/>
            </w:pPr>
            <w:r>
              <w:rPr>
                <w:rFonts w:ascii="Calibri" w:eastAsia="Calibri" w:hAnsi="Calibri" w:cs="Calibri"/>
                <w:i/>
                <w:iCs/>
                <w:color w:val="050D59"/>
                <w:sz w:val="22"/>
                <w:szCs w:val="22"/>
              </w:rPr>
              <w:t>Registered Nurse | Director of Nursing | Skilled Nursing &amp; Rehabilitation</w:t>
            </w:r>
          </w:p>
          <w:p w14:paraId="72EED6B8" w14:textId="56B12131" w:rsidR="00A30EE3" w:rsidRDefault="00A66CAB">
            <w:pPr>
              <w:spacing w:before="100" w:after="80"/>
            </w:pPr>
            <w:r>
              <w:rPr>
                <w:rFonts w:ascii="Calibri" w:eastAsia="Calibri" w:hAnsi="Calibri" w:cs="Calibri"/>
                <w:color w:val="5C6373"/>
                <w:sz w:val="19"/>
                <w:szCs w:val="19"/>
              </w:rPr>
              <w:t xml:space="preserve">Indiana · Compact RN License   |   </w:t>
            </w:r>
            <w:r w:rsidR="009C67C5">
              <w:rPr>
                <w:rFonts w:ascii="Calibri" w:eastAsia="Calibri" w:hAnsi="Calibri" w:cs="Calibri"/>
                <w:color w:val="5C6373"/>
                <w:sz w:val="19"/>
                <w:szCs w:val="19"/>
              </w:rPr>
              <w:t>kgriffin</w:t>
            </w:r>
            <w:r>
              <w:rPr>
                <w:rFonts w:ascii="Calibri" w:eastAsia="Calibri" w:hAnsi="Calibri" w:cs="Calibri"/>
                <w:color w:val="5C6373"/>
                <w:sz w:val="19"/>
                <w:szCs w:val="19"/>
              </w:rPr>
              <w:t xml:space="preserve">@medlegalpro.com   |   </w:t>
            </w:r>
            <w:r w:rsidR="009C67C5">
              <w:rPr>
                <w:rFonts w:ascii="Calibri" w:eastAsia="Calibri" w:hAnsi="Calibri" w:cs="Calibri"/>
                <w:color w:val="5C6373"/>
                <w:sz w:val="19"/>
                <w:szCs w:val="19"/>
              </w:rPr>
              <w:t>812-718-5241</w:t>
            </w:r>
          </w:p>
        </w:tc>
        <w:tc>
          <w:tcPr>
            <w:tcW w:w="2600" w:type="dxa"/>
            <w:tcMar>
              <w:top w:w="0" w:type="dxa"/>
              <w:left w:w="60" w:type="dxa"/>
              <w:bottom w:w="0" w:type="dxa"/>
              <w:right w:w="0" w:type="dxa"/>
            </w:tcMar>
            <w:vAlign w:val="center"/>
          </w:tcPr>
          <w:p w14:paraId="4FB03B65" w14:textId="77777777" w:rsidR="00A30EE3" w:rsidRDefault="00A66CAB">
            <w:pPr>
              <w:jc w:val="right"/>
            </w:pPr>
            <w:r>
              <w:rPr>
                <w:noProof/>
              </w:rPr>
              <w:drawing>
                <wp:inline distT="0" distB="0" distL="0" distR="0" wp14:anchorId="2DCD176C" wp14:editId="300858D6">
                  <wp:extent cx="1409700" cy="1762125"/>
                  <wp:effectExtent l="0" t="0" r="0" b="0"/>
                  <wp:docPr id="1175167347" name="Picture 1175167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409700" cy="1762125"/>
                          </a:xfrm>
                          <a:prstGeom prst="rect">
                            <a:avLst/>
                          </a:prstGeom>
                        </pic:spPr>
                      </pic:pic>
                    </a:graphicData>
                  </a:graphic>
                </wp:inline>
              </w:drawing>
            </w:r>
          </w:p>
        </w:tc>
      </w:tr>
    </w:tbl>
    <w:p w14:paraId="4D05D910" w14:textId="77777777" w:rsidR="00A30EE3" w:rsidRDefault="00A30EE3">
      <w:pPr>
        <w:pBdr>
          <w:bottom w:val="single" w:sz="14" w:space="1" w:color="B8860B"/>
        </w:pBdr>
        <w:spacing w:after="40"/>
      </w:pPr>
    </w:p>
    <w:p w14:paraId="74650C8E" w14:textId="77777777" w:rsidR="00A30EE3" w:rsidRDefault="00A66CAB">
      <w:pPr>
        <w:spacing w:after="70" w:line="262" w:lineRule="auto"/>
      </w:pPr>
      <w:r>
        <w:rPr>
          <w:rFonts w:ascii="Calibri" w:eastAsia="Calibri" w:hAnsi="Calibri" w:cs="Calibri"/>
          <w:color w:val="5C6373"/>
          <w:sz w:val="23"/>
          <w:szCs w:val="23"/>
        </w:rPr>
        <w:t xml:space="preserve">Registered Nurse with more than 20 years of experience in skilled nursing, rehabilitation, and geriatric care, including over fifteen years in nursing-home leadership as Director of Nursing and Assistant Director of Nursing. Broad clinical and operational background spanning department operations, staff development and orientation, infection tracking and intervention, incident investigation, and CMS regulatory compliance. Wound Care Certified (WCC), with additional experience in chronic care management and </w:t>
      </w:r>
      <w:r>
        <w:rPr>
          <w:rFonts w:ascii="Calibri" w:eastAsia="Calibri" w:hAnsi="Calibri" w:cs="Calibri"/>
          <w:color w:val="5C6373"/>
          <w:sz w:val="23"/>
          <w:szCs w:val="23"/>
        </w:rPr>
        <w:t>remote patient monitoring.</w:t>
      </w:r>
    </w:p>
    <w:p w14:paraId="639FAA4E" w14:textId="77777777" w:rsidR="00A30EE3" w:rsidRDefault="00A66CAB">
      <w:pPr>
        <w:pBdr>
          <w:bottom w:val="single" w:sz="10" w:space="4" w:color="B8860B"/>
        </w:pBdr>
        <w:spacing w:before="240" w:after="90"/>
      </w:pPr>
      <w:r>
        <w:rPr>
          <w:rFonts w:ascii="Georgia" w:eastAsia="Georgia" w:hAnsi="Georgia" w:cs="Georgia"/>
          <w:b/>
          <w:bCs/>
          <w:color w:val="1B2368"/>
          <w:sz w:val="24"/>
          <w:szCs w:val="24"/>
        </w:rPr>
        <w:t>Licensure &amp; Certifications</w:t>
      </w:r>
    </w:p>
    <w:p w14:paraId="7F5562F3"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Registered Nurse — Indiana, Compact (Lic. 28205221A, 28205221C), current</w:t>
      </w:r>
    </w:p>
    <w:p w14:paraId="09C204B5"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Wound Care Certified (WCC #9291407) — National Alliance of Wound Care and Ostomy (NAWCO), current</w:t>
      </w:r>
    </w:p>
    <w:p w14:paraId="733B541D"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Utilization Review-101, Certificate of Completion (Remote Learning Services, LLC), 2023</w:t>
      </w:r>
    </w:p>
    <w:p w14:paraId="4616DDDD" w14:textId="77777777" w:rsidR="00A30EE3" w:rsidRDefault="00A66CAB">
      <w:pPr>
        <w:pBdr>
          <w:bottom w:val="single" w:sz="10" w:space="4" w:color="B8860B"/>
        </w:pBdr>
        <w:spacing w:before="240" w:after="90"/>
      </w:pPr>
      <w:r>
        <w:rPr>
          <w:rFonts w:ascii="Georgia" w:eastAsia="Georgia" w:hAnsi="Georgia" w:cs="Georgia"/>
          <w:b/>
          <w:bCs/>
          <w:color w:val="1B2368"/>
          <w:sz w:val="24"/>
          <w:szCs w:val="24"/>
        </w:rPr>
        <w:t>Professional Experience</w:t>
      </w:r>
    </w:p>
    <w:p w14:paraId="764A2E8A" w14:textId="77777777" w:rsidR="00A30EE3" w:rsidRDefault="00A66CAB">
      <w:pPr>
        <w:tabs>
          <w:tab w:val="right" w:pos="9360"/>
        </w:tabs>
        <w:spacing w:before="140"/>
      </w:pPr>
      <w:r>
        <w:rPr>
          <w:rFonts w:ascii="Calibri" w:eastAsia="Calibri" w:hAnsi="Calibri" w:cs="Calibri"/>
          <w:b/>
          <w:bCs/>
          <w:color w:val="050D59"/>
          <w:sz w:val="24"/>
          <w:szCs w:val="24"/>
        </w:rPr>
        <w:t>RN, Wound Care Nurse</w:t>
      </w:r>
      <w:r>
        <w:rPr>
          <w:rFonts w:ascii="Calibri" w:eastAsia="Calibri" w:hAnsi="Calibri" w:cs="Calibri"/>
          <w:b/>
          <w:bCs/>
          <w:color w:val="B8860B"/>
          <w:sz w:val="21"/>
          <w:szCs w:val="21"/>
        </w:rPr>
        <w:tab/>
        <w:t>10/2023 – Present</w:t>
      </w:r>
    </w:p>
    <w:p w14:paraId="16E85A5F" w14:textId="77777777" w:rsidR="00A30EE3" w:rsidRDefault="00A66CAB">
      <w:pPr>
        <w:spacing w:before="10" w:after="50"/>
      </w:pPr>
      <w:r>
        <w:rPr>
          <w:rFonts w:ascii="Calibri" w:eastAsia="Calibri" w:hAnsi="Calibri" w:cs="Calibri"/>
          <w:i/>
          <w:iCs/>
          <w:color w:val="5C6373"/>
          <w:sz w:val="22"/>
          <w:szCs w:val="22"/>
        </w:rPr>
        <w:t>The Belmont Health &amp; Rehabilitation   |   Columbus, IN</w:t>
      </w:r>
    </w:p>
    <w:p w14:paraId="6ADFBA43"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Implement evidence-based treatment plans for chronic and acute wounds, improving healing times.</w:t>
      </w:r>
    </w:p>
    <w:p w14:paraId="23F98EAF"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Provide comprehensive, specialized wound care and documentation, including wound photography and staging.</w:t>
      </w:r>
    </w:p>
    <w:p w14:paraId="37E38A3E"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Educate patients and families on dressing changes and pressure-injury prevention to reduce readmissions.</w:t>
      </w:r>
    </w:p>
    <w:p w14:paraId="2F3B4EFB"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Collaborate with multidisciplinary teams, including physicians and dietitians, to optimize wound-care plans.</w:t>
      </w:r>
    </w:p>
    <w:p w14:paraId="1151C096" w14:textId="77777777" w:rsidR="00A30EE3" w:rsidRDefault="00A66CAB">
      <w:pPr>
        <w:tabs>
          <w:tab w:val="right" w:pos="9360"/>
        </w:tabs>
        <w:spacing w:before="140"/>
      </w:pPr>
      <w:r>
        <w:rPr>
          <w:rFonts w:ascii="Calibri" w:eastAsia="Calibri" w:hAnsi="Calibri" w:cs="Calibri"/>
          <w:b/>
          <w:bCs/>
          <w:color w:val="050D59"/>
          <w:sz w:val="24"/>
          <w:szCs w:val="24"/>
        </w:rPr>
        <w:t>RN, Chronic Care Manager (Remote)</w:t>
      </w:r>
      <w:r>
        <w:rPr>
          <w:rFonts w:ascii="Calibri" w:eastAsia="Calibri" w:hAnsi="Calibri" w:cs="Calibri"/>
          <w:b/>
          <w:bCs/>
          <w:color w:val="B8860B"/>
          <w:sz w:val="21"/>
          <w:szCs w:val="21"/>
        </w:rPr>
        <w:tab/>
        <w:t>6/2022 – 12/2022</w:t>
      </w:r>
    </w:p>
    <w:p w14:paraId="08560653" w14:textId="77777777" w:rsidR="00A30EE3" w:rsidRDefault="00A66CAB">
      <w:pPr>
        <w:spacing w:before="10" w:after="50"/>
      </w:pPr>
      <w:proofErr w:type="spellStart"/>
      <w:r>
        <w:rPr>
          <w:rFonts w:ascii="Calibri" w:eastAsia="Calibri" w:hAnsi="Calibri" w:cs="Calibri"/>
          <w:i/>
          <w:iCs/>
          <w:color w:val="5C6373"/>
          <w:sz w:val="22"/>
          <w:szCs w:val="22"/>
        </w:rPr>
        <w:t>Verustat</w:t>
      </w:r>
      <w:proofErr w:type="spellEnd"/>
      <w:r>
        <w:rPr>
          <w:rFonts w:ascii="Calibri" w:eastAsia="Calibri" w:hAnsi="Calibri" w:cs="Calibri"/>
          <w:i/>
          <w:iCs/>
          <w:color w:val="5C6373"/>
          <w:sz w:val="22"/>
          <w:szCs w:val="22"/>
        </w:rPr>
        <w:t xml:space="preserve"> — Remote Case/Care Management   |   Brentwood, TN</w:t>
      </w:r>
    </w:p>
    <w:p w14:paraId="673D4ABC"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Provided remote chronic care management, including patient care coaching.</w:t>
      </w:r>
    </w:p>
    <w:p w14:paraId="3568EB0F"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Evaluated workflow and prioritized time-sensitive cases.</w:t>
      </w:r>
    </w:p>
    <w:p w14:paraId="150E7359" w14:textId="77777777" w:rsidR="00A30EE3" w:rsidRDefault="00A66CAB">
      <w:pPr>
        <w:tabs>
          <w:tab w:val="right" w:pos="9360"/>
        </w:tabs>
        <w:spacing w:before="140"/>
      </w:pPr>
      <w:r>
        <w:rPr>
          <w:rFonts w:ascii="Calibri" w:eastAsia="Calibri" w:hAnsi="Calibri" w:cs="Calibri"/>
          <w:b/>
          <w:bCs/>
          <w:color w:val="050D59"/>
          <w:sz w:val="24"/>
          <w:szCs w:val="24"/>
        </w:rPr>
        <w:t>RN, Care Manager &amp; Remote Patient Monitoring Coordinator</w:t>
      </w:r>
      <w:r>
        <w:rPr>
          <w:rFonts w:ascii="Calibri" w:eastAsia="Calibri" w:hAnsi="Calibri" w:cs="Calibri"/>
          <w:b/>
          <w:bCs/>
          <w:color w:val="B8860B"/>
          <w:sz w:val="21"/>
          <w:szCs w:val="21"/>
        </w:rPr>
        <w:tab/>
        <w:t>11/2021 – 5/2022</w:t>
      </w:r>
    </w:p>
    <w:p w14:paraId="666BC917" w14:textId="77777777" w:rsidR="00A30EE3" w:rsidRDefault="00A66CAB">
      <w:pPr>
        <w:spacing w:before="10" w:after="50"/>
      </w:pPr>
      <w:proofErr w:type="spellStart"/>
      <w:r>
        <w:rPr>
          <w:rFonts w:ascii="Calibri" w:eastAsia="Calibri" w:hAnsi="Calibri" w:cs="Calibri"/>
          <w:i/>
          <w:iCs/>
          <w:color w:val="5C6373"/>
          <w:sz w:val="22"/>
          <w:szCs w:val="22"/>
        </w:rPr>
        <w:t>ReliantMD</w:t>
      </w:r>
      <w:proofErr w:type="spellEnd"/>
      <w:r>
        <w:rPr>
          <w:rFonts w:ascii="Calibri" w:eastAsia="Calibri" w:hAnsi="Calibri" w:cs="Calibri"/>
          <w:i/>
          <w:iCs/>
          <w:color w:val="5C6373"/>
          <w:sz w:val="22"/>
          <w:szCs w:val="22"/>
        </w:rPr>
        <w:t xml:space="preserve">   |   Austin, TX</w:t>
      </w:r>
    </w:p>
    <w:p w14:paraId="500E5431"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Trained new staff on the CCM/RPM RN role and provider/RN protocols.</w:t>
      </w:r>
    </w:p>
    <w:p w14:paraId="50C0B7AA"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lastRenderedPageBreak/>
        <w:t>Ensured CMS quality measures were met and documented in a timely manner.</w:t>
      </w:r>
    </w:p>
    <w:p w14:paraId="0C52C2C3"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Provided patient support and education on care plans and medications; coordinated follow-up.</w:t>
      </w:r>
    </w:p>
    <w:p w14:paraId="5E0669B0" w14:textId="77777777" w:rsidR="00A30EE3" w:rsidRDefault="00A66CAB">
      <w:pPr>
        <w:tabs>
          <w:tab w:val="right" w:pos="9360"/>
        </w:tabs>
        <w:spacing w:before="140"/>
      </w:pPr>
      <w:r>
        <w:rPr>
          <w:rFonts w:ascii="Calibri" w:eastAsia="Calibri" w:hAnsi="Calibri" w:cs="Calibri"/>
          <w:b/>
          <w:bCs/>
          <w:color w:val="050D59"/>
          <w:sz w:val="24"/>
          <w:szCs w:val="24"/>
        </w:rPr>
        <w:t>RN, Director of Nursing</w:t>
      </w:r>
      <w:r>
        <w:rPr>
          <w:rFonts w:ascii="Calibri" w:eastAsia="Calibri" w:hAnsi="Calibri" w:cs="Calibri"/>
          <w:b/>
          <w:bCs/>
          <w:color w:val="B8860B"/>
          <w:sz w:val="21"/>
          <w:szCs w:val="21"/>
        </w:rPr>
        <w:tab/>
        <w:t>8/2018 – 11/2021</w:t>
      </w:r>
    </w:p>
    <w:p w14:paraId="37115D47" w14:textId="77777777" w:rsidR="00A30EE3" w:rsidRDefault="00A66CAB">
      <w:pPr>
        <w:spacing w:before="10" w:after="50"/>
      </w:pPr>
      <w:r>
        <w:rPr>
          <w:rFonts w:ascii="Calibri" w:eastAsia="Calibri" w:hAnsi="Calibri" w:cs="Calibri"/>
          <w:i/>
          <w:iCs/>
          <w:color w:val="5C6373"/>
          <w:sz w:val="22"/>
          <w:szCs w:val="22"/>
        </w:rPr>
        <w:t>The Waters of Clifty Falls   |   Madison, IN</w:t>
      </w:r>
    </w:p>
    <w:p w14:paraId="30344C8D"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Directed overall operations of the nursing department in accordance with state and federal regulations.</w:t>
      </w:r>
    </w:p>
    <w:p w14:paraId="61699C4E"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Coordinated care and care-plan management across residents, families, staff, consultants, and the interdisciplinary team.</w:t>
      </w:r>
    </w:p>
    <w:p w14:paraId="2B9E496F" w14:textId="77777777" w:rsidR="00A30EE3" w:rsidRDefault="00A66CAB">
      <w:pPr>
        <w:tabs>
          <w:tab w:val="right" w:pos="9360"/>
        </w:tabs>
        <w:spacing w:before="140"/>
      </w:pPr>
      <w:r>
        <w:rPr>
          <w:rFonts w:ascii="Calibri" w:eastAsia="Calibri" w:hAnsi="Calibri" w:cs="Calibri"/>
          <w:b/>
          <w:bCs/>
          <w:color w:val="050D59"/>
          <w:sz w:val="24"/>
          <w:szCs w:val="24"/>
        </w:rPr>
        <w:t>RN, Staff Development Coordinator</w:t>
      </w:r>
      <w:r>
        <w:rPr>
          <w:rFonts w:ascii="Calibri" w:eastAsia="Calibri" w:hAnsi="Calibri" w:cs="Calibri"/>
          <w:b/>
          <w:bCs/>
          <w:color w:val="B8860B"/>
          <w:sz w:val="21"/>
          <w:szCs w:val="21"/>
        </w:rPr>
        <w:tab/>
        <w:t>7/2017 – 7/2018</w:t>
      </w:r>
    </w:p>
    <w:p w14:paraId="7273ECC8" w14:textId="77777777" w:rsidR="00A30EE3" w:rsidRDefault="00A66CAB">
      <w:pPr>
        <w:spacing w:before="10" w:after="50"/>
      </w:pPr>
      <w:r>
        <w:rPr>
          <w:rFonts w:ascii="Calibri" w:eastAsia="Calibri" w:hAnsi="Calibri" w:cs="Calibri"/>
          <w:i/>
          <w:iCs/>
          <w:color w:val="5C6373"/>
          <w:sz w:val="22"/>
          <w:szCs w:val="22"/>
        </w:rPr>
        <w:t>Indiana Masonic Home   |   Franklin, IN</w:t>
      </w:r>
    </w:p>
    <w:p w14:paraId="644F9D1B"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Led orientation and continuing education for all staff.</w:t>
      </w:r>
    </w:p>
    <w:p w14:paraId="5D4AF6BD"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Maintained infection statistics and determined appropriate interventions.</w:t>
      </w:r>
    </w:p>
    <w:p w14:paraId="1FE89A03" w14:textId="77777777" w:rsidR="00A30EE3" w:rsidRDefault="00A66CAB">
      <w:pPr>
        <w:tabs>
          <w:tab w:val="right" w:pos="9360"/>
        </w:tabs>
        <w:spacing w:before="140"/>
      </w:pPr>
      <w:r>
        <w:rPr>
          <w:rFonts w:ascii="Calibri" w:eastAsia="Calibri" w:hAnsi="Calibri" w:cs="Calibri"/>
          <w:b/>
          <w:bCs/>
          <w:color w:val="050D59"/>
          <w:sz w:val="24"/>
          <w:szCs w:val="24"/>
        </w:rPr>
        <w:t>RN, Assistant Director of Nursing</w:t>
      </w:r>
      <w:r>
        <w:rPr>
          <w:rFonts w:ascii="Calibri" w:eastAsia="Calibri" w:hAnsi="Calibri" w:cs="Calibri"/>
          <w:b/>
          <w:bCs/>
          <w:color w:val="B8860B"/>
          <w:sz w:val="21"/>
          <w:szCs w:val="21"/>
        </w:rPr>
        <w:tab/>
        <w:t>2/2003 – 7/2017</w:t>
      </w:r>
    </w:p>
    <w:p w14:paraId="39692767" w14:textId="77777777" w:rsidR="00A30EE3" w:rsidRDefault="00A66CAB">
      <w:pPr>
        <w:spacing w:before="10" w:after="50"/>
      </w:pPr>
      <w:r>
        <w:rPr>
          <w:rFonts w:ascii="Calibri" w:eastAsia="Calibri" w:hAnsi="Calibri" w:cs="Calibri"/>
          <w:i/>
          <w:iCs/>
          <w:color w:val="5C6373"/>
          <w:sz w:val="22"/>
          <w:szCs w:val="22"/>
        </w:rPr>
        <w:t>Columbus Health &amp; Rehabilitation   |   Columbus, IN</w:t>
      </w:r>
    </w:p>
    <w:p w14:paraId="12196ABF"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Investigated unusual or serious incidents and patient complaints.</w:t>
      </w:r>
    </w:p>
    <w:p w14:paraId="7420CA12" w14:textId="77777777" w:rsidR="00A30EE3" w:rsidRDefault="00A66CAB">
      <w:pPr>
        <w:pStyle w:val="ListParagraph"/>
        <w:numPr>
          <w:ilvl w:val="0"/>
          <w:numId w:val="2"/>
        </w:numPr>
        <w:spacing w:after="56" w:line="256" w:lineRule="auto"/>
      </w:pPr>
      <w:r>
        <w:rPr>
          <w:rFonts w:ascii="Calibri" w:eastAsia="Calibri" w:hAnsi="Calibri" w:cs="Calibri"/>
          <w:color w:val="5C6373"/>
          <w:sz w:val="23"/>
          <w:szCs w:val="23"/>
        </w:rPr>
        <w:t>Assisted in planning, developing, and supervising the activities of licensed and non-licensed care staff.</w:t>
      </w:r>
    </w:p>
    <w:p w14:paraId="28F50695" w14:textId="77777777" w:rsidR="00A30EE3" w:rsidRDefault="00A66CAB">
      <w:pPr>
        <w:pBdr>
          <w:bottom w:val="single" w:sz="10" w:space="4" w:color="B8860B"/>
        </w:pBdr>
        <w:spacing w:before="240" w:after="90"/>
      </w:pPr>
      <w:r>
        <w:rPr>
          <w:rFonts w:ascii="Georgia" w:eastAsia="Georgia" w:hAnsi="Georgia" w:cs="Georgia"/>
          <w:b/>
          <w:bCs/>
          <w:color w:val="1B2368"/>
          <w:sz w:val="24"/>
          <w:szCs w:val="24"/>
        </w:rPr>
        <w:t>Education</w:t>
      </w:r>
    </w:p>
    <w:p w14:paraId="5B0A4749" w14:textId="77777777" w:rsidR="00A30EE3" w:rsidRDefault="00A66CAB">
      <w:pPr>
        <w:spacing w:before="120"/>
      </w:pPr>
      <w:r>
        <w:rPr>
          <w:rFonts w:ascii="Calibri" w:eastAsia="Calibri" w:hAnsi="Calibri" w:cs="Calibri"/>
          <w:b/>
          <w:bCs/>
          <w:color w:val="050D59"/>
          <w:sz w:val="24"/>
          <w:szCs w:val="24"/>
        </w:rPr>
        <w:t>Associate of Science in Nursing (ASN)</w:t>
      </w:r>
    </w:p>
    <w:p w14:paraId="345DAE76" w14:textId="77777777" w:rsidR="00A30EE3" w:rsidRDefault="00A66CAB">
      <w:pPr>
        <w:spacing w:before="10" w:after="80"/>
      </w:pPr>
      <w:r>
        <w:rPr>
          <w:rFonts w:ascii="Calibri" w:eastAsia="Calibri" w:hAnsi="Calibri" w:cs="Calibri"/>
          <w:i/>
          <w:iCs/>
          <w:color w:val="5C6373"/>
          <w:sz w:val="22"/>
          <w:szCs w:val="22"/>
        </w:rPr>
        <w:t>Indiana University, Indiana</w:t>
      </w:r>
    </w:p>
    <w:p w14:paraId="08FAB0C6" w14:textId="77777777" w:rsidR="00A30EE3" w:rsidRDefault="00A66CAB">
      <w:pPr>
        <w:pBdr>
          <w:top w:val="single" w:sz="6" w:space="6" w:color="E5C870"/>
        </w:pBdr>
        <w:spacing w:before="140"/>
        <w:jc w:val="center"/>
      </w:pPr>
      <w:r>
        <w:rPr>
          <w:rFonts w:ascii="Calibri" w:eastAsia="Calibri" w:hAnsi="Calibri" w:cs="Calibri"/>
          <w:i/>
          <w:iCs/>
          <w:color w:val="050D59"/>
          <w:sz w:val="19"/>
          <w:szCs w:val="19"/>
        </w:rPr>
        <w:t>Available exclusively through Med Legal Pro for medical-legal review and consulting engagements.</w:t>
      </w:r>
    </w:p>
    <w:sectPr w:rsidR="00A30EE3">
      <w:footerReference w:type="default" r:id="rId9"/>
      <w:pgSz w:w="12240" w:h="15840"/>
      <w:pgMar w:top="1080" w:right="1440" w:bottom="10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DEBAF" w14:textId="77777777" w:rsidR="00A66CAB" w:rsidRDefault="00A66CAB">
      <w:r>
        <w:separator/>
      </w:r>
    </w:p>
  </w:endnote>
  <w:endnote w:type="continuationSeparator" w:id="0">
    <w:p w14:paraId="236A4476" w14:textId="77777777" w:rsidR="00A66CAB" w:rsidRDefault="00A66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71895" w14:textId="77777777" w:rsidR="00A30EE3" w:rsidRDefault="00A66CAB">
    <w:pPr>
      <w:pBdr>
        <w:top w:val="single" w:sz="10" w:space="6" w:color="B8860B"/>
      </w:pBdr>
      <w:tabs>
        <w:tab w:val="right" w:pos="9360"/>
      </w:tabs>
    </w:pPr>
    <w:r>
      <w:rPr>
        <w:rFonts w:ascii="Calibri" w:eastAsia="Calibri" w:hAnsi="Calibri" w:cs="Calibri"/>
        <w:color w:val="6E7587"/>
        <w:sz w:val="15"/>
        <w:szCs w:val="15"/>
      </w:rPr>
      <w:t xml:space="preserve">Kimberly Griffin, RN, </w:t>
    </w:r>
    <w:proofErr w:type="gramStart"/>
    <w:r>
      <w:rPr>
        <w:rFonts w:ascii="Calibri" w:eastAsia="Calibri" w:hAnsi="Calibri" w:cs="Calibri"/>
        <w:color w:val="6E7587"/>
        <w:sz w:val="15"/>
        <w:szCs w:val="15"/>
      </w:rPr>
      <w:t>WCC  ·</w:t>
    </w:r>
    <w:proofErr w:type="gramEnd"/>
    <w:r>
      <w:rPr>
        <w:rFonts w:ascii="Calibri" w:eastAsia="Calibri" w:hAnsi="Calibri" w:cs="Calibri"/>
        <w:color w:val="6E7587"/>
        <w:sz w:val="15"/>
        <w:szCs w:val="15"/>
      </w:rPr>
      <w:t xml:space="preserve">  Med Legal </w:t>
    </w:r>
    <w:proofErr w:type="gramStart"/>
    <w:r>
      <w:rPr>
        <w:rFonts w:ascii="Calibri" w:eastAsia="Calibri" w:hAnsi="Calibri" w:cs="Calibri"/>
        <w:color w:val="6E7587"/>
        <w:sz w:val="15"/>
        <w:szCs w:val="15"/>
      </w:rPr>
      <w:t>Pro  ·</w:t>
    </w:r>
    <w:proofErr w:type="gramEnd"/>
    <w:r>
      <w:rPr>
        <w:rFonts w:ascii="Calibri" w:eastAsia="Calibri" w:hAnsi="Calibri" w:cs="Calibri"/>
        <w:color w:val="6E7587"/>
        <w:sz w:val="15"/>
        <w:szCs w:val="15"/>
      </w:rPr>
      <w:t xml:space="preserve">  </w:t>
    </w:r>
    <w:proofErr w:type="gramStart"/>
    <w:r>
      <w:rPr>
        <w:rFonts w:ascii="Calibri" w:eastAsia="Calibri" w:hAnsi="Calibri" w:cs="Calibri"/>
        <w:color w:val="6E7587"/>
        <w:sz w:val="15"/>
        <w:szCs w:val="15"/>
      </w:rPr>
      <w:t>experts@medlegalpro.com  ·</w:t>
    </w:r>
    <w:proofErr w:type="gramEnd"/>
    <w:r>
      <w:rPr>
        <w:rFonts w:ascii="Calibri" w:eastAsia="Calibri" w:hAnsi="Calibri" w:cs="Calibri"/>
        <w:color w:val="6E7587"/>
        <w:sz w:val="15"/>
        <w:szCs w:val="15"/>
      </w:rPr>
      <w:t xml:space="preserve">  1-844-633-5345</w:t>
    </w:r>
    <w:r>
      <w:rPr>
        <w:rFonts w:ascii="Calibri" w:eastAsia="Calibri" w:hAnsi="Calibri" w:cs="Calibri"/>
        <w:color w:val="6E7587"/>
        <w:sz w:val="15"/>
        <w:szCs w:val="15"/>
      </w:rPr>
      <w:tab/>
      <w:t xml:space="preserve">Page </w:t>
    </w:r>
    <w:r>
      <w:rPr>
        <w:rFonts w:ascii="Calibri" w:eastAsia="Calibri" w:hAnsi="Calibri" w:cs="Calibri"/>
        <w:color w:val="6E7587"/>
        <w:sz w:val="15"/>
        <w:szCs w:val="15"/>
      </w:rPr>
      <w:fldChar w:fldCharType="begin"/>
    </w:r>
    <w:r>
      <w:rPr>
        <w:rFonts w:ascii="Calibri" w:eastAsia="Calibri" w:hAnsi="Calibri" w:cs="Calibri"/>
        <w:color w:val="6E7587"/>
        <w:sz w:val="15"/>
        <w:szCs w:val="15"/>
      </w:rPr>
      <w:instrText>PAGE</w:instrText>
    </w:r>
    <w:r>
      <w:rPr>
        <w:rFonts w:ascii="Calibri" w:eastAsia="Calibri" w:hAnsi="Calibri" w:cs="Calibri"/>
        <w:color w:val="6E7587"/>
        <w:sz w:val="15"/>
        <w:szCs w:val="15"/>
      </w:rPr>
      <w:fldChar w:fldCharType="separate"/>
    </w:r>
    <w:r w:rsidR="009C67C5">
      <w:rPr>
        <w:rFonts w:ascii="Calibri" w:eastAsia="Calibri" w:hAnsi="Calibri" w:cs="Calibri"/>
        <w:noProof/>
        <w:color w:val="6E7587"/>
        <w:sz w:val="15"/>
        <w:szCs w:val="15"/>
      </w:rPr>
      <w:t>1</w:t>
    </w:r>
    <w:r>
      <w:rPr>
        <w:rFonts w:ascii="Calibri" w:eastAsia="Calibri" w:hAnsi="Calibri" w:cs="Calibri"/>
        <w:color w:val="6E7587"/>
        <w:sz w:val="15"/>
        <w:szCs w:val="15"/>
      </w:rPr>
      <w:fldChar w:fldCharType="end"/>
    </w:r>
    <w:r>
      <w:rPr>
        <w:rFonts w:ascii="Calibri" w:eastAsia="Calibri" w:hAnsi="Calibri" w:cs="Calibri"/>
        <w:color w:val="6E7587"/>
        <w:sz w:val="15"/>
        <w:szCs w:val="15"/>
      </w:rPr>
      <w:t xml:space="preserve"> of </w:t>
    </w:r>
    <w:r>
      <w:rPr>
        <w:rFonts w:ascii="Calibri" w:eastAsia="Calibri" w:hAnsi="Calibri" w:cs="Calibri"/>
        <w:color w:val="6E7587"/>
        <w:sz w:val="15"/>
        <w:szCs w:val="15"/>
      </w:rPr>
      <w:fldChar w:fldCharType="begin"/>
    </w:r>
    <w:r>
      <w:rPr>
        <w:rFonts w:ascii="Calibri" w:eastAsia="Calibri" w:hAnsi="Calibri" w:cs="Calibri"/>
        <w:color w:val="6E7587"/>
        <w:sz w:val="15"/>
        <w:szCs w:val="15"/>
      </w:rPr>
      <w:instrText>NUMPAGES</w:instrText>
    </w:r>
    <w:r>
      <w:rPr>
        <w:rFonts w:ascii="Calibri" w:eastAsia="Calibri" w:hAnsi="Calibri" w:cs="Calibri"/>
        <w:color w:val="6E7587"/>
        <w:sz w:val="15"/>
        <w:szCs w:val="15"/>
      </w:rPr>
      <w:fldChar w:fldCharType="separate"/>
    </w:r>
    <w:r w:rsidR="009C67C5">
      <w:rPr>
        <w:rFonts w:ascii="Calibri" w:eastAsia="Calibri" w:hAnsi="Calibri" w:cs="Calibri"/>
        <w:noProof/>
        <w:color w:val="6E7587"/>
        <w:sz w:val="15"/>
        <w:szCs w:val="15"/>
      </w:rPr>
      <w:t>2</w:t>
    </w:r>
    <w:r>
      <w:rPr>
        <w:rFonts w:ascii="Calibri" w:eastAsia="Calibri" w:hAnsi="Calibri" w:cs="Calibri"/>
        <w:color w:val="6E7587"/>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8CD1" w14:textId="77777777" w:rsidR="00A66CAB" w:rsidRDefault="00A66CAB">
      <w:r>
        <w:separator/>
      </w:r>
    </w:p>
  </w:footnote>
  <w:footnote w:type="continuationSeparator" w:id="0">
    <w:p w14:paraId="471E9ECB" w14:textId="77777777" w:rsidR="00A66CAB" w:rsidRDefault="00A66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AA1912"/>
    <w:multiLevelType w:val="hybridMultilevel"/>
    <w:tmpl w:val="D7AA4466"/>
    <w:lvl w:ilvl="0" w:tplc="53AC45E4">
      <w:start w:val="1"/>
      <w:numFmt w:val="bullet"/>
      <w:lvlText w:val="●"/>
      <w:lvlJc w:val="left"/>
      <w:pPr>
        <w:ind w:left="720" w:hanging="360"/>
      </w:pPr>
    </w:lvl>
    <w:lvl w:ilvl="1" w:tplc="D1B6C82A">
      <w:start w:val="1"/>
      <w:numFmt w:val="bullet"/>
      <w:lvlText w:val="○"/>
      <w:lvlJc w:val="left"/>
      <w:pPr>
        <w:ind w:left="1440" w:hanging="360"/>
      </w:pPr>
    </w:lvl>
    <w:lvl w:ilvl="2" w:tplc="9E4C6636">
      <w:start w:val="1"/>
      <w:numFmt w:val="bullet"/>
      <w:lvlText w:val="■"/>
      <w:lvlJc w:val="left"/>
      <w:pPr>
        <w:ind w:left="2160" w:hanging="360"/>
      </w:pPr>
    </w:lvl>
    <w:lvl w:ilvl="3" w:tplc="B0CE3FA4">
      <w:start w:val="1"/>
      <w:numFmt w:val="bullet"/>
      <w:lvlText w:val="●"/>
      <w:lvlJc w:val="left"/>
      <w:pPr>
        <w:ind w:left="2880" w:hanging="360"/>
      </w:pPr>
    </w:lvl>
    <w:lvl w:ilvl="4" w:tplc="E4785A64">
      <w:start w:val="1"/>
      <w:numFmt w:val="bullet"/>
      <w:lvlText w:val="○"/>
      <w:lvlJc w:val="left"/>
      <w:pPr>
        <w:ind w:left="3600" w:hanging="360"/>
      </w:pPr>
    </w:lvl>
    <w:lvl w:ilvl="5" w:tplc="013463D0">
      <w:start w:val="1"/>
      <w:numFmt w:val="bullet"/>
      <w:lvlText w:val="■"/>
      <w:lvlJc w:val="left"/>
      <w:pPr>
        <w:ind w:left="4320" w:hanging="360"/>
      </w:pPr>
    </w:lvl>
    <w:lvl w:ilvl="6" w:tplc="B0343632">
      <w:start w:val="1"/>
      <w:numFmt w:val="bullet"/>
      <w:lvlText w:val="●"/>
      <w:lvlJc w:val="left"/>
      <w:pPr>
        <w:ind w:left="5040" w:hanging="360"/>
      </w:pPr>
    </w:lvl>
    <w:lvl w:ilvl="7" w:tplc="7E422880">
      <w:start w:val="1"/>
      <w:numFmt w:val="bullet"/>
      <w:lvlText w:val="●"/>
      <w:lvlJc w:val="left"/>
      <w:pPr>
        <w:ind w:left="5760" w:hanging="360"/>
      </w:pPr>
    </w:lvl>
    <w:lvl w:ilvl="8" w:tplc="15302CD8">
      <w:start w:val="1"/>
      <w:numFmt w:val="bullet"/>
      <w:lvlText w:val="●"/>
      <w:lvlJc w:val="left"/>
      <w:pPr>
        <w:ind w:left="6480" w:hanging="360"/>
      </w:pPr>
    </w:lvl>
  </w:abstractNum>
  <w:abstractNum w:abstractNumId="1" w15:restartNumberingAfterBreak="0">
    <w:nsid w:val="37FE55AC"/>
    <w:multiLevelType w:val="hybridMultilevel"/>
    <w:tmpl w:val="D666896A"/>
    <w:lvl w:ilvl="0" w:tplc="23828336">
      <w:start w:val="1"/>
      <w:numFmt w:val="bullet"/>
      <w:lvlText w:val="•"/>
      <w:lvlJc w:val="left"/>
      <w:pPr>
        <w:ind w:left="360" w:hanging="200"/>
      </w:pPr>
      <w:rPr>
        <w:color w:val="B8860B"/>
      </w:rPr>
    </w:lvl>
    <w:lvl w:ilvl="1" w:tplc="20666B84">
      <w:numFmt w:val="decimal"/>
      <w:lvlText w:val=""/>
      <w:lvlJc w:val="left"/>
    </w:lvl>
    <w:lvl w:ilvl="2" w:tplc="2B10694E">
      <w:numFmt w:val="decimal"/>
      <w:lvlText w:val=""/>
      <w:lvlJc w:val="left"/>
    </w:lvl>
    <w:lvl w:ilvl="3" w:tplc="6BCA9C78">
      <w:numFmt w:val="decimal"/>
      <w:lvlText w:val=""/>
      <w:lvlJc w:val="left"/>
    </w:lvl>
    <w:lvl w:ilvl="4" w:tplc="24E82B7E">
      <w:numFmt w:val="decimal"/>
      <w:lvlText w:val=""/>
      <w:lvlJc w:val="left"/>
    </w:lvl>
    <w:lvl w:ilvl="5" w:tplc="F13AC9D4">
      <w:numFmt w:val="decimal"/>
      <w:lvlText w:val=""/>
      <w:lvlJc w:val="left"/>
    </w:lvl>
    <w:lvl w:ilvl="6" w:tplc="5E3CBE48">
      <w:numFmt w:val="decimal"/>
      <w:lvlText w:val=""/>
      <w:lvlJc w:val="left"/>
    </w:lvl>
    <w:lvl w:ilvl="7" w:tplc="42CAC6FA">
      <w:numFmt w:val="decimal"/>
      <w:lvlText w:val=""/>
      <w:lvlJc w:val="left"/>
    </w:lvl>
    <w:lvl w:ilvl="8" w:tplc="E9006AE2">
      <w:numFmt w:val="decimal"/>
      <w:lvlText w:val=""/>
      <w:lvlJc w:val="left"/>
    </w:lvl>
  </w:abstractNum>
  <w:num w:numId="1" w16cid:durableId="153957120">
    <w:abstractNumId w:val="0"/>
    <w:lvlOverride w:ilvl="0">
      <w:startOverride w:val="1"/>
    </w:lvlOverride>
  </w:num>
  <w:num w:numId="2" w16cid:durableId="2290028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EE3"/>
    <w:rsid w:val="009C67C5"/>
    <w:rsid w:val="00A30EE3"/>
    <w:rsid w:val="00A66CAB"/>
    <w:rsid w:val="00E52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1A6B7"/>
  <w15:docId w15:val="{912E7771-4842-43EF-BFAD-84FC4422D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2718</Characters>
  <Application>Microsoft Office Word</Application>
  <DocSecurity>0</DocSecurity>
  <Lines>59</Lines>
  <Paragraphs>47</Paragraphs>
  <ScaleCrop>false</ScaleCrop>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 Legal Pro</dc:creator>
  <cp:lastModifiedBy>Tracy Liberatore</cp:lastModifiedBy>
  <cp:revision>2</cp:revision>
  <dcterms:created xsi:type="dcterms:W3CDTF">2026-06-29T01:09:00Z</dcterms:created>
  <dcterms:modified xsi:type="dcterms:W3CDTF">2026-06-29T01:09:00Z</dcterms:modified>
</cp:coreProperties>
</file>